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6F4" w:rsidRDefault="00DF3A14" w:rsidP="00DF3A14">
      <w:pPr>
        <w:pStyle w:val="Title"/>
        <w:ind w:left="1" w:hanging="3"/>
        <w:rPr>
          <w:sz w:val="24"/>
          <w:szCs w:val="24"/>
        </w:rPr>
      </w:pPr>
      <w:r>
        <w:rPr>
          <w:sz w:val="28"/>
          <w:szCs w:val="28"/>
        </w:rPr>
        <w:t>Honors</w:t>
      </w:r>
      <w:r>
        <w:rPr>
          <w:sz w:val="24"/>
          <w:szCs w:val="24"/>
        </w:rPr>
        <w:t xml:space="preserve"> </w:t>
      </w:r>
      <w:r>
        <w:rPr>
          <w:sz w:val="28"/>
          <w:szCs w:val="28"/>
        </w:rPr>
        <w:t>Organic Chemistry/Microbiology</w:t>
      </w:r>
      <w:r>
        <w:rPr>
          <w:sz w:val="24"/>
          <w:szCs w:val="24"/>
        </w:rPr>
        <w:t xml:space="preserve"> </w:t>
      </w:r>
    </w:p>
    <w:p w:rsidR="000F56F4" w:rsidRDefault="00DF3A14" w:rsidP="00DF3A14">
      <w:pPr>
        <w:pStyle w:val="Title"/>
        <w:ind w:left="0" w:hanging="2"/>
        <w:rPr>
          <w:sz w:val="24"/>
          <w:szCs w:val="24"/>
        </w:rPr>
      </w:pPr>
      <w:r>
        <w:rPr>
          <w:sz w:val="24"/>
          <w:szCs w:val="24"/>
        </w:rPr>
        <w:t xml:space="preserve">Mrs. Holland </w:t>
      </w:r>
    </w:p>
    <w:p w:rsidR="000F56F4" w:rsidRDefault="000F56F4" w:rsidP="00DF3A14">
      <w:pPr>
        <w:ind w:left="0" w:hanging="2"/>
      </w:pPr>
    </w:p>
    <w:tbl>
      <w:tblPr>
        <w:tblStyle w:val="a"/>
        <w:tblW w:w="1053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9"/>
        <w:gridCol w:w="5811"/>
      </w:tblGrid>
      <w:tr w:rsidR="000F56F4">
        <w:trPr>
          <w:trHeight w:val="1034"/>
        </w:trPr>
        <w:tc>
          <w:tcPr>
            <w:tcW w:w="4719" w:type="dxa"/>
          </w:tcPr>
          <w:p w:rsidR="000F56F4" w:rsidRDefault="00DF3A14" w:rsidP="00DF3A14">
            <w:pPr>
              <w:ind w:left="0" w:hanging="2"/>
              <w:jc w:val="center"/>
            </w:pPr>
            <w:r>
              <w:rPr>
                <w:b/>
              </w:rPr>
              <w:t>Contact Information</w:t>
            </w:r>
          </w:p>
          <w:p w:rsidR="000F56F4" w:rsidRDefault="000F56F4">
            <w:pPr>
              <w:jc w:val="center"/>
              <w:rPr>
                <w:sz w:val="12"/>
                <w:szCs w:val="12"/>
              </w:rPr>
            </w:pPr>
          </w:p>
          <w:p w:rsidR="000F56F4" w:rsidRDefault="00DF3A14" w:rsidP="00DF3A14">
            <w:pPr>
              <w:ind w:left="0" w:hanging="2"/>
            </w:pPr>
            <w:r>
              <w:rPr>
                <w:b/>
              </w:rPr>
              <w:t xml:space="preserve">Email: </w:t>
            </w:r>
            <w:hyperlink r:id="rId7">
              <w:r>
                <w:rPr>
                  <w:color w:val="0000FF"/>
                  <w:u w:val="single"/>
                </w:rPr>
                <w:t>hollandaudrey@pleasval.org</w:t>
              </w:r>
            </w:hyperlink>
          </w:p>
          <w:p w:rsidR="000F56F4" w:rsidRDefault="00DF3A14" w:rsidP="00DF3A14">
            <w:pPr>
              <w:ind w:left="0" w:hanging="2"/>
            </w:pPr>
            <w:r>
              <w:rPr>
                <w:b/>
              </w:rPr>
              <w:t>Phone:</w:t>
            </w:r>
            <w:r>
              <w:t xml:space="preserve"> 563-332-5151   Ext: 5142</w:t>
            </w:r>
          </w:p>
          <w:p w:rsidR="000F56F4" w:rsidRDefault="000F56F4">
            <w:pPr>
              <w:rPr>
                <w:sz w:val="8"/>
                <w:szCs w:val="8"/>
              </w:rPr>
            </w:pPr>
          </w:p>
        </w:tc>
        <w:tc>
          <w:tcPr>
            <w:tcW w:w="5811" w:type="dxa"/>
            <w:vMerge w:val="restart"/>
          </w:tcPr>
          <w:p w:rsidR="000F56F4" w:rsidRDefault="00DF3A14" w:rsidP="00DF3A14">
            <w:pPr>
              <w:ind w:left="0" w:hanging="2"/>
              <w:jc w:val="center"/>
            </w:pPr>
            <w:r>
              <w:rPr>
                <w:b/>
              </w:rPr>
              <w:t>Resources</w:t>
            </w:r>
          </w:p>
          <w:p w:rsidR="000F56F4" w:rsidRDefault="00DF3A14" w:rsidP="00DF3A14">
            <w:pPr>
              <w:numPr>
                <w:ilvl w:val="0"/>
                <w:numId w:val="7"/>
              </w:numPr>
              <w:pBdr>
                <w:top w:val="nil"/>
                <w:left w:val="nil"/>
                <w:bottom w:val="nil"/>
                <w:right w:val="nil"/>
                <w:between w:val="nil"/>
              </w:pBdr>
              <w:spacing w:line="240" w:lineRule="auto"/>
              <w:ind w:left="0" w:hanging="2"/>
              <w:rPr>
                <w:color w:val="000000"/>
              </w:rPr>
            </w:pPr>
            <w:r>
              <w:rPr>
                <w:b/>
              </w:rPr>
              <w:t>Google Classroom</w:t>
            </w:r>
          </w:p>
          <w:p w:rsidR="000F56F4" w:rsidRDefault="00DF3A14" w:rsidP="00DF3A14">
            <w:pPr>
              <w:numPr>
                <w:ilvl w:val="0"/>
                <w:numId w:val="7"/>
              </w:numPr>
              <w:pBdr>
                <w:top w:val="nil"/>
                <w:left w:val="nil"/>
                <w:bottom w:val="nil"/>
                <w:right w:val="nil"/>
                <w:between w:val="nil"/>
              </w:pBdr>
              <w:spacing w:line="240" w:lineRule="auto"/>
              <w:ind w:left="0" w:hanging="2"/>
              <w:rPr>
                <w:color w:val="000000"/>
              </w:rPr>
            </w:pPr>
            <w:r>
              <w:rPr>
                <w:b/>
                <w:color w:val="000000"/>
              </w:rPr>
              <w:t xml:space="preserve">Website: </w:t>
            </w:r>
            <w:hyperlink r:id="rId8">
              <w:r>
                <w:rPr>
                  <w:color w:val="0000FF"/>
                  <w:u w:val="single"/>
                </w:rPr>
                <w:t>www.hollandscience.weebly.com</w:t>
              </w:r>
            </w:hyperlink>
          </w:p>
          <w:p w:rsidR="000F56F4" w:rsidRDefault="00DF3A14" w:rsidP="00DF3A14">
            <w:pPr>
              <w:numPr>
                <w:ilvl w:val="0"/>
                <w:numId w:val="7"/>
              </w:numPr>
              <w:pBdr>
                <w:top w:val="nil"/>
                <w:left w:val="nil"/>
                <w:bottom w:val="nil"/>
                <w:right w:val="nil"/>
                <w:between w:val="nil"/>
              </w:pBdr>
              <w:spacing w:line="240" w:lineRule="auto"/>
              <w:ind w:left="0" w:hanging="2"/>
              <w:rPr>
                <w:color w:val="000000"/>
              </w:rPr>
            </w:pPr>
            <w:r>
              <w:rPr>
                <w:b/>
                <w:color w:val="000000"/>
              </w:rPr>
              <w:t xml:space="preserve">Quizlet: </w:t>
            </w:r>
            <w:hyperlink r:id="rId9">
              <w:r>
                <w:rPr>
                  <w:b/>
                  <w:color w:val="0000FF"/>
                  <w:u w:val="single"/>
                </w:rPr>
                <w:t>www.quizlet.com</w:t>
              </w:r>
            </w:hyperlink>
            <w:r>
              <w:rPr>
                <w:b/>
                <w:color w:val="000000"/>
              </w:rPr>
              <w:t xml:space="preserve"> “</w:t>
            </w:r>
            <w:proofErr w:type="spellStart"/>
            <w:r>
              <w:rPr>
                <w:color w:val="000000"/>
              </w:rPr>
              <w:t>hollandscience</w:t>
            </w:r>
            <w:proofErr w:type="spellEnd"/>
            <w:r>
              <w:rPr>
                <w:color w:val="000000"/>
              </w:rPr>
              <w:t>”</w:t>
            </w:r>
          </w:p>
          <w:p w:rsidR="000F56F4" w:rsidRDefault="00DF3A14" w:rsidP="00DF3A14">
            <w:pPr>
              <w:numPr>
                <w:ilvl w:val="0"/>
                <w:numId w:val="7"/>
              </w:numPr>
              <w:pBdr>
                <w:top w:val="nil"/>
                <w:left w:val="nil"/>
                <w:bottom w:val="nil"/>
                <w:right w:val="nil"/>
                <w:between w:val="nil"/>
              </w:pBdr>
              <w:spacing w:line="240" w:lineRule="auto"/>
              <w:ind w:left="0" w:hanging="2"/>
              <w:rPr>
                <w:color w:val="000000"/>
              </w:rPr>
            </w:pPr>
            <w:hyperlink r:id="rId10">
              <w:r>
                <w:rPr>
                  <w:b/>
                  <w:color w:val="1155CC"/>
                  <w:u w:val="single"/>
                </w:rPr>
                <w:t>Textbook</w:t>
              </w:r>
            </w:hyperlink>
          </w:p>
          <w:p w:rsidR="000F56F4" w:rsidRDefault="00DF3A14" w:rsidP="00DF3A14">
            <w:pPr>
              <w:numPr>
                <w:ilvl w:val="0"/>
                <w:numId w:val="7"/>
              </w:numPr>
              <w:pBdr>
                <w:top w:val="nil"/>
                <w:left w:val="nil"/>
                <w:bottom w:val="nil"/>
                <w:right w:val="nil"/>
                <w:between w:val="nil"/>
              </w:pBdr>
              <w:spacing w:line="240" w:lineRule="auto"/>
              <w:ind w:left="0" w:hanging="2"/>
              <w:rPr>
                <w:color w:val="000000"/>
              </w:rPr>
            </w:pPr>
            <w:r>
              <w:rPr>
                <w:b/>
                <w:color w:val="000000"/>
              </w:rPr>
              <w:t>Lab Manual</w:t>
            </w:r>
          </w:p>
          <w:p w:rsidR="000F56F4" w:rsidRDefault="00DF3A14" w:rsidP="00DF3A14">
            <w:pPr>
              <w:numPr>
                <w:ilvl w:val="0"/>
                <w:numId w:val="7"/>
              </w:numPr>
              <w:pBdr>
                <w:top w:val="nil"/>
                <w:left w:val="nil"/>
                <w:bottom w:val="nil"/>
                <w:right w:val="nil"/>
                <w:between w:val="nil"/>
              </w:pBdr>
              <w:spacing w:line="240" w:lineRule="auto"/>
              <w:ind w:left="0" w:hanging="2"/>
              <w:rPr>
                <w:color w:val="000000"/>
              </w:rPr>
            </w:pPr>
            <w:r>
              <w:rPr>
                <w:b/>
                <w:color w:val="000000"/>
              </w:rPr>
              <w:t xml:space="preserve">Before School: </w:t>
            </w:r>
            <w:r>
              <w:rPr>
                <w:color w:val="000000"/>
              </w:rPr>
              <w:t xml:space="preserve">7:30am every morning. </w:t>
            </w:r>
          </w:p>
          <w:p w:rsidR="000F56F4" w:rsidRDefault="00DF3A14" w:rsidP="00DF3A14">
            <w:pPr>
              <w:numPr>
                <w:ilvl w:val="0"/>
                <w:numId w:val="7"/>
              </w:numPr>
              <w:pBdr>
                <w:top w:val="nil"/>
                <w:left w:val="nil"/>
                <w:bottom w:val="nil"/>
                <w:right w:val="nil"/>
                <w:between w:val="nil"/>
              </w:pBdr>
              <w:spacing w:line="240" w:lineRule="auto"/>
              <w:ind w:left="0" w:hanging="2"/>
              <w:rPr>
                <w:color w:val="000000"/>
              </w:rPr>
            </w:pPr>
            <w:r>
              <w:rPr>
                <w:b/>
                <w:color w:val="000000"/>
              </w:rPr>
              <w:t>8</w:t>
            </w:r>
            <w:r>
              <w:rPr>
                <w:b/>
                <w:color w:val="000000"/>
                <w:vertAlign w:val="superscript"/>
              </w:rPr>
              <w:t>th</w:t>
            </w:r>
            <w:r>
              <w:rPr>
                <w:b/>
                <w:color w:val="000000"/>
              </w:rPr>
              <w:t xml:space="preserve"> Period: </w:t>
            </w:r>
            <w:r>
              <w:rPr>
                <w:color w:val="000000"/>
              </w:rPr>
              <w:t>Please utilize this time to seek additional help if you need it. I will be availabl</w:t>
            </w:r>
            <w:r>
              <w:rPr>
                <w:color w:val="000000"/>
              </w:rPr>
              <w:t>e during this time slot Tuesday through Thursday.</w:t>
            </w:r>
          </w:p>
          <w:p w:rsidR="000F56F4" w:rsidRDefault="00DF3A14" w:rsidP="00DF3A14">
            <w:pPr>
              <w:numPr>
                <w:ilvl w:val="0"/>
                <w:numId w:val="7"/>
              </w:numPr>
              <w:pBdr>
                <w:top w:val="nil"/>
                <w:left w:val="nil"/>
                <w:bottom w:val="nil"/>
                <w:right w:val="nil"/>
                <w:between w:val="nil"/>
              </w:pBdr>
              <w:spacing w:line="240" w:lineRule="auto"/>
              <w:ind w:left="0" w:hanging="2"/>
              <w:rPr>
                <w:color w:val="000000"/>
              </w:rPr>
            </w:pPr>
            <w:r>
              <w:rPr>
                <w:b/>
                <w:color w:val="000000"/>
                <w:highlight w:val="white"/>
              </w:rPr>
              <w:t>REMIND 101:</w:t>
            </w:r>
            <w:r>
              <w:rPr>
                <w:color w:val="000000"/>
                <w:highlight w:val="white"/>
              </w:rPr>
              <w:t xml:space="preserve"> Classroom reminders may occasionally be sent via text message. </w:t>
            </w:r>
          </w:p>
          <w:p w:rsidR="000F56F4" w:rsidRDefault="00DF3A14" w:rsidP="00DF3A14">
            <w:pPr>
              <w:numPr>
                <w:ilvl w:val="1"/>
                <w:numId w:val="7"/>
              </w:numPr>
              <w:pBdr>
                <w:top w:val="nil"/>
                <w:left w:val="nil"/>
                <w:bottom w:val="nil"/>
                <w:right w:val="nil"/>
                <w:between w:val="nil"/>
              </w:pBdr>
              <w:spacing w:line="240" w:lineRule="auto"/>
              <w:ind w:left="0" w:hanging="2"/>
              <w:rPr>
                <w:color w:val="000000"/>
              </w:rPr>
            </w:pPr>
            <w:r>
              <w:rPr>
                <w:color w:val="000000"/>
                <w:highlight w:val="white"/>
              </w:rPr>
              <w:t xml:space="preserve">To receive these text message reminders, simply text the message </w:t>
            </w:r>
            <w:r>
              <w:rPr>
                <w:b/>
                <w:color w:val="000000"/>
                <w:highlight w:val="white"/>
                <w:u w:val="single"/>
              </w:rPr>
              <w:t>@</w:t>
            </w:r>
            <w:proofErr w:type="spellStart"/>
            <w:r>
              <w:rPr>
                <w:b/>
                <w:color w:val="000000"/>
                <w:highlight w:val="white"/>
                <w:u w:val="single"/>
              </w:rPr>
              <w:t>orgmicro</w:t>
            </w:r>
            <w:proofErr w:type="spellEnd"/>
            <w:r>
              <w:rPr>
                <w:color w:val="000000"/>
                <w:highlight w:val="white"/>
              </w:rPr>
              <w:t> to </w:t>
            </w:r>
            <w:r>
              <w:rPr>
                <w:b/>
                <w:color w:val="000000"/>
                <w:highlight w:val="white"/>
                <w:u w:val="single"/>
              </w:rPr>
              <w:t>(81010)</w:t>
            </w:r>
            <w:r>
              <w:rPr>
                <w:color w:val="000000"/>
                <w:highlight w:val="white"/>
              </w:rPr>
              <w:t xml:space="preserve">. </w:t>
            </w:r>
          </w:p>
          <w:p w:rsidR="000F56F4" w:rsidRDefault="00DF3A14" w:rsidP="00DF3A14">
            <w:pPr>
              <w:numPr>
                <w:ilvl w:val="1"/>
                <w:numId w:val="7"/>
              </w:numPr>
              <w:pBdr>
                <w:top w:val="nil"/>
                <w:left w:val="nil"/>
                <w:bottom w:val="nil"/>
                <w:right w:val="nil"/>
                <w:between w:val="nil"/>
              </w:pBdr>
              <w:spacing w:line="240" w:lineRule="auto"/>
              <w:ind w:left="0" w:hanging="2"/>
              <w:rPr>
                <w:color w:val="000000"/>
              </w:rPr>
            </w:pPr>
            <w:r>
              <w:rPr>
                <w:color w:val="000000"/>
                <w:highlight w:val="white"/>
              </w:rPr>
              <w:t xml:space="preserve">You may choose to opt out at any time by texting </w:t>
            </w:r>
            <w:r>
              <w:rPr>
                <w:b/>
                <w:color w:val="000000"/>
                <w:highlight w:val="white"/>
              </w:rPr>
              <w:t xml:space="preserve">unsubscribe </w:t>
            </w:r>
            <w:r>
              <w:rPr>
                <w:b/>
                <w:color w:val="000000"/>
                <w:highlight w:val="white"/>
                <w:u w:val="single"/>
              </w:rPr>
              <w:t>@</w:t>
            </w:r>
            <w:proofErr w:type="spellStart"/>
            <w:r>
              <w:rPr>
                <w:b/>
                <w:color w:val="000000"/>
                <w:highlight w:val="white"/>
                <w:u w:val="single"/>
              </w:rPr>
              <w:t>orgmicro</w:t>
            </w:r>
            <w:proofErr w:type="spellEnd"/>
            <w:r>
              <w:rPr>
                <w:color w:val="000000"/>
                <w:highlight w:val="white"/>
              </w:rPr>
              <w:t xml:space="preserve"> to the number above. </w:t>
            </w:r>
          </w:p>
          <w:p w:rsidR="000F56F4" w:rsidRDefault="00DF3A14" w:rsidP="00DF3A14">
            <w:pPr>
              <w:numPr>
                <w:ilvl w:val="0"/>
                <w:numId w:val="7"/>
              </w:numPr>
              <w:pBdr>
                <w:top w:val="nil"/>
                <w:left w:val="nil"/>
                <w:bottom w:val="nil"/>
                <w:right w:val="nil"/>
                <w:between w:val="nil"/>
              </w:pBdr>
              <w:spacing w:line="240" w:lineRule="auto"/>
              <w:ind w:left="0" w:hanging="2"/>
              <w:rPr>
                <w:highlight w:val="white"/>
              </w:rPr>
            </w:pPr>
            <w:r>
              <w:rPr>
                <w:highlight w:val="white"/>
              </w:rPr>
              <w:t>Synchronous Learning and Office Hours</w:t>
            </w:r>
          </w:p>
          <w:p w:rsidR="000F56F4" w:rsidRDefault="00DF3A14" w:rsidP="00DF3A14">
            <w:pPr>
              <w:numPr>
                <w:ilvl w:val="1"/>
                <w:numId w:val="7"/>
              </w:numPr>
              <w:pBdr>
                <w:top w:val="nil"/>
                <w:left w:val="nil"/>
                <w:bottom w:val="nil"/>
                <w:right w:val="nil"/>
                <w:between w:val="nil"/>
              </w:pBdr>
              <w:spacing w:line="240" w:lineRule="auto"/>
              <w:ind w:left="0" w:hanging="2"/>
              <w:rPr>
                <w:highlight w:val="white"/>
              </w:rPr>
            </w:pPr>
            <w:r>
              <w:rPr>
                <w:highlight w:val="white"/>
              </w:rPr>
              <w:t xml:space="preserve">To be announced </w:t>
            </w:r>
          </w:p>
          <w:p w:rsidR="000F56F4" w:rsidRDefault="000F56F4" w:rsidP="00DF3A14">
            <w:pPr>
              <w:ind w:left="0" w:hanging="2"/>
              <w:rPr>
                <w:sz w:val="18"/>
                <w:szCs w:val="18"/>
              </w:rPr>
            </w:pPr>
          </w:p>
        </w:tc>
      </w:tr>
      <w:tr w:rsidR="000F56F4">
        <w:trPr>
          <w:trHeight w:val="1095"/>
        </w:trPr>
        <w:tc>
          <w:tcPr>
            <w:tcW w:w="4719" w:type="dxa"/>
          </w:tcPr>
          <w:p w:rsidR="000F56F4" w:rsidRDefault="00DF3A14" w:rsidP="00DF3A14">
            <w:pPr>
              <w:ind w:left="0" w:hanging="2"/>
              <w:jc w:val="center"/>
            </w:pPr>
            <w:r>
              <w:rPr>
                <w:b/>
              </w:rPr>
              <w:t>Materials Needed For Every Class</w:t>
            </w:r>
          </w:p>
          <w:p w:rsidR="000F56F4" w:rsidRDefault="000F56F4">
            <w:pPr>
              <w:jc w:val="center"/>
              <w:rPr>
                <w:sz w:val="8"/>
                <w:szCs w:val="8"/>
              </w:rPr>
            </w:pPr>
          </w:p>
          <w:p w:rsidR="000F56F4" w:rsidRDefault="00DF3A14" w:rsidP="00DF3A14">
            <w:pPr>
              <w:numPr>
                <w:ilvl w:val="0"/>
                <w:numId w:val="5"/>
              </w:numPr>
              <w:pBdr>
                <w:top w:val="nil"/>
                <w:left w:val="nil"/>
                <w:bottom w:val="nil"/>
                <w:right w:val="nil"/>
                <w:between w:val="nil"/>
              </w:pBdr>
              <w:spacing w:line="240" w:lineRule="auto"/>
              <w:ind w:left="0" w:hanging="2"/>
              <w:rPr>
                <w:color w:val="000000"/>
              </w:rPr>
            </w:pPr>
            <w:r>
              <w:t>Chromebook</w:t>
            </w:r>
          </w:p>
          <w:p w:rsidR="000F56F4" w:rsidRDefault="00DF3A14" w:rsidP="00DF3A14">
            <w:pPr>
              <w:numPr>
                <w:ilvl w:val="0"/>
                <w:numId w:val="5"/>
              </w:numPr>
              <w:pBdr>
                <w:top w:val="nil"/>
                <w:left w:val="nil"/>
                <w:bottom w:val="nil"/>
                <w:right w:val="nil"/>
                <w:between w:val="nil"/>
              </w:pBdr>
              <w:spacing w:line="240" w:lineRule="auto"/>
              <w:ind w:left="0" w:hanging="2"/>
            </w:pPr>
            <w:r>
              <w:t xml:space="preserve">Organic Chemistry Book </w:t>
            </w:r>
          </w:p>
        </w:tc>
        <w:tc>
          <w:tcPr>
            <w:tcW w:w="5811" w:type="dxa"/>
            <w:vMerge/>
          </w:tcPr>
          <w:p w:rsidR="000F56F4" w:rsidRDefault="000F56F4" w:rsidP="00DF3A14">
            <w:pPr>
              <w:widowControl w:val="0"/>
              <w:pBdr>
                <w:top w:val="nil"/>
                <w:left w:val="nil"/>
                <w:bottom w:val="nil"/>
                <w:right w:val="nil"/>
                <w:between w:val="nil"/>
              </w:pBdr>
              <w:spacing w:line="276" w:lineRule="auto"/>
              <w:rPr>
                <w:sz w:val="10"/>
                <w:szCs w:val="10"/>
              </w:rPr>
            </w:pPr>
          </w:p>
        </w:tc>
      </w:tr>
      <w:tr w:rsidR="000F56F4">
        <w:trPr>
          <w:trHeight w:val="2331"/>
        </w:trPr>
        <w:tc>
          <w:tcPr>
            <w:tcW w:w="4719" w:type="dxa"/>
            <w:vMerge w:val="restart"/>
          </w:tcPr>
          <w:p w:rsidR="000F56F4" w:rsidRDefault="00DF3A14" w:rsidP="00DF3A14">
            <w:pPr>
              <w:ind w:left="0" w:hanging="2"/>
              <w:jc w:val="center"/>
            </w:pPr>
            <w:r>
              <w:rPr>
                <w:b/>
              </w:rPr>
              <w:t>Expectations</w:t>
            </w:r>
          </w:p>
          <w:p w:rsidR="000F56F4" w:rsidRDefault="000F56F4">
            <w:pPr>
              <w:jc w:val="center"/>
              <w:rPr>
                <w:sz w:val="8"/>
                <w:szCs w:val="8"/>
              </w:rPr>
            </w:pPr>
          </w:p>
          <w:p w:rsidR="000F56F4" w:rsidRDefault="00DF3A14" w:rsidP="00DF3A14">
            <w:pPr>
              <w:numPr>
                <w:ilvl w:val="0"/>
                <w:numId w:val="6"/>
              </w:numPr>
              <w:pBdr>
                <w:top w:val="nil"/>
                <w:left w:val="nil"/>
                <w:bottom w:val="nil"/>
                <w:right w:val="nil"/>
                <w:between w:val="nil"/>
              </w:pBdr>
              <w:spacing w:line="240" w:lineRule="auto"/>
              <w:ind w:left="0" w:hanging="2"/>
              <w:rPr>
                <w:color w:val="000000"/>
              </w:rPr>
            </w:pPr>
            <w:r>
              <w:rPr>
                <w:color w:val="000000"/>
              </w:rPr>
              <w:t>Be on time and prepared for class. Th</w:t>
            </w:r>
            <w:r>
              <w:t xml:space="preserve">is includes completing posted notes and practice online when/if you are not in class. </w:t>
            </w:r>
          </w:p>
          <w:p w:rsidR="000F56F4" w:rsidRDefault="00DF3A14" w:rsidP="00DF3A14">
            <w:pPr>
              <w:numPr>
                <w:ilvl w:val="0"/>
                <w:numId w:val="6"/>
              </w:numPr>
              <w:pBdr>
                <w:top w:val="nil"/>
                <w:left w:val="nil"/>
                <w:bottom w:val="nil"/>
                <w:right w:val="nil"/>
                <w:between w:val="nil"/>
              </w:pBdr>
              <w:spacing w:line="240" w:lineRule="auto"/>
              <w:ind w:left="0" w:hanging="2"/>
              <w:rPr>
                <w:color w:val="000000"/>
              </w:rPr>
            </w:pPr>
            <w:r>
              <w:rPr>
                <w:color w:val="000000"/>
              </w:rPr>
              <w:t xml:space="preserve">Only use your own knowledge and ability to complete homework, projects, and tests. </w:t>
            </w:r>
          </w:p>
          <w:p w:rsidR="000F56F4" w:rsidRDefault="00DF3A14" w:rsidP="00DF3A14">
            <w:pPr>
              <w:numPr>
                <w:ilvl w:val="0"/>
                <w:numId w:val="6"/>
              </w:numPr>
              <w:pBdr>
                <w:top w:val="nil"/>
                <w:left w:val="nil"/>
                <w:bottom w:val="nil"/>
                <w:right w:val="nil"/>
                <w:between w:val="nil"/>
              </w:pBdr>
              <w:spacing w:line="240" w:lineRule="auto"/>
              <w:ind w:left="0" w:hanging="2"/>
              <w:rPr>
                <w:color w:val="000000"/>
              </w:rPr>
            </w:pPr>
            <w:r>
              <w:rPr>
                <w:color w:val="000000"/>
              </w:rPr>
              <w:t xml:space="preserve">Maintain the condition of classroom tools, books and lab manuals.  </w:t>
            </w:r>
          </w:p>
          <w:p w:rsidR="000F56F4" w:rsidRDefault="00DF3A14" w:rsidP="00DF3A14">
            <w:pPr>
              <w:numPr>
                <w:ilvl w:val="0"/>
                <w:numId w:val="6"/>
              </w:numPr>
              <w:pBdr>
                <w:top w:val="nil"/>
                <w:left w:val="nil"/>
                <w:bottom w:val="nil"/>
                <w:right w:val="nil"/>
                <w:between w:val="nil"/>
              </w:pBdr>
              <w:spacing w:line="240" w:lineRule="auto"/>
              <w:ind w:left="0" w:hanging="2"/>
              <w:rPr>
                <w:color w:val="000000"/>
              </w:rPr>
            </w:pPr>
            <w:r>
              <w:rPr>
                <w:color w:val="000000"/>
              </w:rPr>
              <w:t>Come to class with a good attitude and participate!</w:t>
            </w:r>
          </w:p>
          <w:p w:rsidR="000F56F4" w:rsidRDefault="000F56F4" w:rsidP="00DF3A14">
            <w:pPr>
              <w:pBdr>
                <w:top w:val="nil"/>
                <w:left w:val="nil"/>
                <w:bottom w:val="nil"/>
                <w:right w:val="nil"/>
                <w:between w:val="nil"/>
              </w:pBdr>
              <w:spacing w:line="240" w:lineRule="auto"/>
              <w:ind w:left="0" w:hanging="2"/>
            </w:pPr>
          </w:p>
          <w:p w:rsidR="000F56F4" w:rsidRDefault="000F56F4">
            <w:pPr>
              <w:rPr>
                <w:sz w:val="8"/>
                <w:szCs w:val="8"/>
              </w:rPr>
            </w:pPr>
          </w:p>
        </w:tc>
        <w:tc>
          <w:tcPr>
            <w:tcW w:w="5811" w:type="dxa"/>
            <w:vMerge/>
          </w:tcPr>
          <w:p w:rsidR="000F56F4" w:rsidRDefault="000F56F4" w:rsidP="00DF3A14">
            <w:pPr>
              <w:widowControl w:val="0"/>
              <w:pBdr>
                <w:top w:val="nil"/>
                <w:left w:val="nil"/>
                <w:bottom w:val="nil"/>
                <w:right w:val="nil"/>
                <w:between w:val="nil"/>
              </w:pBdr>
              <w:spacing w:line="276" w:lineRule="auto"/>
              <w:rPr>
                <w:sz w:val="8"/>
                <w:szCs w:val="8"/>
              </w:rPr>
            </w:pPr>
          </w:p>
        </w:tc>
      </w:tr>
      <w:tr w:rsidR="000F56F4">
        <w:trPr>
          <w:trHeight w:val="253"/>
        </w:trPr>
        <w:tc>
          <w:tcPr>
            <w:tcW w:w="4719" w:type="dxa"/>
            <w:vMerge/>
          </w:tcPr>
          <w:p w:rsidR="000F56F4" w:rsidRDefault="000F56F4" w:rsidP="00DF3A14">
            <w:pPr>
              <w:widowControl w:val="0"/>
              <w:pBdr>
                <w:top w:val="nil"/>
                <w:left w:val="nil"/>
                <w:bottom w:val="nil"/>
                <w:right w:val="nil"/>
                <w:between w:val="nil"/>
              </w:pBdr>
              <w:spacing w:line="276" w:lineRule="auto"/>
              <w:rPr>
                <w:sz w:val="8"/>
                <w:szCs w:val="8"/>
              </w:rPr>
            </w:pPr>
          </w:p>
        </w:tc>
        <w:tc>
          <w:tcPr>
            <w:tcW w:w="5811" w:type="dxa"/>
            <w:vMerge w:val="restart"/>
          </w:tcPr>
          <w:p w:rsidR="000F56F4" w:rsidRDefault="00DF3A14" w:rsidP="00DF3A14">
            <w:pPr>
              <w:ind w:left="0" w:hanging="2"/>
              <w:jc w:val="center"/>
              <w:rPr>
                <w:sz w:val="24"/>
                <w:szCs w:val="24"/>
              </w:rPr>
            </w:pPr>
            <w:r>
              <w:rPr>
                <w:b/>
                <w:sz w:val="24"/>
                <w:szCs w:val="24"/>
              </w:rPr>
              <w:t>Grade Breakdown</w:t>
            </w:r>
          </w:p>
          <w:p w:rsidR="000F56F4" w:rsidRDefault="000F56F4" w:rsidP="00DF3A14">
            <w:pPr>
              <w:ind w:left="0" w:hanging="2"/>
            </w:pPr>
          </w:p>
          <w:tbl>
            <w:tblPr>
              <w:tblStyle w:val="a0"/>
              <w:tblW w:w="4515"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25"/>
              <w:gridCol w:w="1110"/>
              <w:gridCol w:w="1380"/>
            </w:tblGrid>
            <w:tr w:rsidR="000F56F4">
              <w:tc>
                <w:tcPr>
                  <w:tcW w:w="2025" w:type="dxa"/>
                </w:tcPr>
                <w:p w:rsidR="000F56F4" w:rsidRDefault="00DF3A14" w:rsidP="00DF3A14">
                  <w:pPr>
                    <w:ind w:left="0" w:hanging="2"/>
                  </w:pPr>
                  <w:r>
                    <w:rPr>
                      <w:b/>
                    </w:rPr>
                    <w:t>Overall Grade</w:t>
                  </w:r>
                </w:p>
              </w:tc>
              <w:tc>
                <w:tcPr>
                  <w:tcW w:w="1110" w:type="dxa"/>
                </w:tcPr>
                <w:p w:rsidR="000F56F4" w:rsidRDefault="00DF3A14" w:rsidP="00DF3A14">
                  <w:pPr>
                    <w:ind w:left="0" w:hanging="2"/>
                  </w:pPr>
                  <w:r>
                    <w:rPr>
                      <w:b/>
                    </w:rPr>
                    <w:t>Organic</w:t>
                  </w:r>
                </w:p>
              </w:tc>
              <w:tc>
                <w:tcPr>
                  <w:tcW w:w="1380" w:type="dxa"/>
                </w:tcPr>
                <w:p w:rsidR="000F56F4" w:rsidRDefault="00DF3A14" w:rsidP="00DF3A14">
                  <w:pPr>
                    <w:ind w:left="0" w:hanging="2"/>
                    <w:jc w:val="center"/>
                  </w:pPr>
                  <w:r>
                    <w:rPr>
                      <w:b/>
                    </w:rPr>
                    <w:t>Micro</w:t>
                  </w:r>
                </w:p>
              </w:tc>
            </w:tr>
            <w:tr w:rsidR="000F56F4">
              <w:tc>
                <w:tcPr>
                  <w:tcW w:w="2025" w:type="dxa"/>
                </w:tcPr>
                <w:p w:rsidR="000F56F4" w:rsidRDefault="00DF3A14" w:rsidP="00DF3A14">
                  <w:pPr>
                    <w:ind w:left="0" w:hanging="2"/>
                    <w:jc w:val="center"/>
                  </w:pPr>
                  <w:r>
                    <w:rPr>
                      <w:b/>
                    </w:rPr>
                    <w:t>Labs/Homework</w:t>
                  </w:r>
                </w:p>
              </w:tc>
              <w:tc>
                <w:tcPr>
                  <w:tcW w:w="1110" w:type="dxa"/>
                </w:tcPr>
                <w:p w:rsidR="000F56F4" w:rsidRDefault="00DF3A14" w:rsidP="00DF3A14">
                  <w:pPr>
                    <w:ind w:left="0" w:hanging="2"/>
                    <w:jc w:val="center"/>
                  </w:pPr>
                  <w:r>
                    <w:rPr>
                      <w:b/>
                    </w:rPr>
                    <w:t>25%</w:t>
                  </w:r>
                </w:p>
              </w:tc>
              <w:tc>
                <w:tcPr>
                  <w:tcW w:w="1380" w:type="dxa"/>
                </w:tcPr>
                <w:p w:rsidR="000F56F4" w:rsidRDefault="00DF3A14" w:rsidP="00DF3A14">
                  <w:pPr>
                    <w:ind w:left="0" w:hanging="2"/>
                    <w:jc w:val="center"/>
                  </w:pPr>
                  <w:r>
                    <w:rPr>
                      <w:b/>
                    </w:rPr>
                    <w:t>30%</w:t>
                  </w:r>
                </w:p>
              </w:tc>
            </w:tr>
            <w:tr w:rsidR="000F56F4">
              <w:tc>
                <w:tcPr>
                  <w:tcW w:w="2025" w:type="dxa"/>
                </w:tcPr>
                <w:p w:rsidR="000F56F4" w:rsidRDefault="00DF3A14" w:rsidP="00DF3A14">
                  <w:pPr>
                    <w:ind w:left="0" w:hanging="2"/>
                    <w:jc w:val="center"/>
                  </w:pPr>
                  <w:r>
                    <w:rPr>
                      <w:b/>
                    </w:rPr>
                    <w:t>Tests/Quizzes</w:t>
                  </w:r>
                </w:p>
              </w:tc>
              <w:tc>
                <w:tcPr>
                  <w:tcW w:w="1110" w:type="dxa"/>
                </w:tcPr>
                <w:p w:rsidR="000F56F4" w:rsidRDefault="00DF3A14" w:rsidP="00DF3A14">
                  <w:pPr>
                    <w:ind w:left="0" w:hanging="2"/>
                    <w:jc w:val="center"/>
                  </w:pPr>
                  <w:r>
                    <w:rPr>
                      <w:b/>
                    </w:rPr>
                    <w:t>75%</w:t>
                  </w:r>
                </w:p>
              </w:tc>
              <w:tc>
                <w:tcPr>
                  <w:tcW w:w="1380" w:type="dxa"/>
                </w:tcPr>
                <w:p w:rsidR="000F56F4" w:rsidRDefault="00DF3A14" w:rsidP="00DF3A14">
                  <w:pPr>
                    <w:ind w:left="0" w:hanging="2"/>
                    <w:jc w:val="center"/>
                  </w:pPr>
                  <w:r>
                    <w:rPr>
                      <w:b/>
                    </w:rPr>
                    <w:t>70%</w:t>
                  </w:r>
                </w:p>
              </w:tc>
            </w:tr>
          </w:tbl>
          <w:p w:rsidR="000F56F4" w:rsidRDefault="000F56F4" w:rsidP="00DF3A14">
            <w:pPr>
              <w:ind w:left="0" w:hanging="2"/>
            </w:pPr>
          </w:p>
          <w:tbl>
            <w:tblPr>
              <w:tblStyle w:val="a1"/>
              <w:tblW w:w="447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5"/>
              <w:gridCol w:w="2325"/>
            </w:tblGrid>
            <w:tr w:rsidR="000F56F4">
              <w:tc>
                <w:tcPr>
                  <w:tcW w:w="4470" w:type="dxa"/>
                  <w:gridSpan w:val="2"/>
                </w:tcPr>
                <w:p w:rsidR="000F56F4" w:rsidRDefault="00DF3A14" w:rsidP="00DF3A14">
                  <w:pPr>
                    <w:ind w:left="0" w:hanging="2"/>
                    <w:jc w:val="center"/>
                  </w:pPr>
                  <w:r>
                    <w:rPr>
                      <w:b/>
                    </w:rPr>
                    <w:t>Grade Divisions</w:t>
                  </w:r>
                </w:p>
              </w:tc>
            </w:tr>
            <w:tr w:rsidR="000F56F4">
              <w:tc>
                <w:tcPr>
                  <w:tcW w:w="2145" w:type="dxa"/>
                </w:tcPr>
                <w:p w:rsidR="000F56F4" w:rsidRDefault="00DF3A14" w:rsidP="00DF3A14">
                  <w:pPr>
                    <w:ind w:left="0" w:hanging="2"/>
                  </w:pPr>
                  <w:r>
                    <w:t>Quarter 1 = 42.5%</w:t>
                  </w:r>
                </w:p>
              </w:tc>
              <w:tc>
                <w:tcPr>
                  <w:tcW w:w="2325" w:type="dxa"/>
                </w:tcPr>
                <w:p w:rsidR="000F56F4" w:rsidRDefault="00DF3A14" w:rsidP="00DF3A14">
                  <w:pPr>
                    <w:ind w:left="0" w:hanging="2"/>
                  </w:pPr>
                  <w:r>
                    <w:t>Quarter 3 = 42.5%</w:t>
                  </w:r>
                </w:p>
              </w:tc>
            </w:tr>
            <w:tr w:rsidR="000F56F4">
              <w:tc>
                <w:tcPr>
                  <w:tcW w:w="2145" w:type="dxa"/>
                </w:tcPr>
                <w:p w:rsidR="000F56F4" w:rsidRDefault="00DF3A14" w:rsidP="00DF3A14">
                  <w:pPr>
                    <w:ind w:left="0" w:hanging="2"/>
                  </w:pPr>
                  <w:r>
                    <w:t>Quarter 2 = 42.5%</w:t>
                  </w:r>
                </w:p>
              </w:tc>
              <w:tc>
                <w:tcPr>
                  <w:tcW w:w="2325" w:type="dxa"/>
                </w:tcPr>
                <w:p w:rsidR="000F56F4" w:rsidRDefault="00DF3A14" w:rsidP="00DF3A14">
                  <w:pPr>
                    <w:ind w:left="0" w:hanging="2"/>
                  </w:pPr>
                  <w:r>
                    <w:t>Quarter 4 = 42.5%</w:t>
                  </w:r>
                </w:p>
                <w:p w:rsidR="000F56F4" w:rsidRDefault="00DF3A14" w:rsidP="00DF3A14">
                  <w:pPr>
                    <w:ind w:left="0" w:hanging="2"/>
                  </w:pPr>
                  <w:r>
                    <w:rPr>
                      <w:sz w:val="18"/>
                      <w:szCs w:val="18"/>
                    </w:rPr>
                    <w:t xml:space="preserve">(Last test is a lab practical) </w:t>
                  </w:r>
                </w:p>
              </w:tc>
            </w:tr>
            <w:tr w:rsidR="000F56F4">
              <w:tc>
                <w:tcPr>
                  <w:tcW w:w="2145" w:type="dxa"/>
                </w:tcPr>
                <w:p w:rsidR="000F56F4" w:rsidRDefault="00DF3A14" w:rsidP="00DF3A14">
                  <w:pPr>
                    <w:ind w:left="0" w:hanging="2"/>
                  </w:pPr>
                  <w:r>
                    <w:t>Semester 1 Final = 15%</w:t>
                  </w:r>
                </w:p>
              </w:tc>
              <w:tc>
                <w:tcPr>
                  <w:tcW w:w="2325" w:type="dxa"/>
                </w:tcPr>
                <w:p w:rsidR="000F56F4" w:rsidRDefault="00DF3A14" w:rsidP="00DF3A14">
                  <w:pPr>
                    <w:ind w:left="0" w:hanging="2"/>
                  </w:pPr>
                  <w:r>
                    <w:t>Semester 2 Final = 15%</w:t>
                  </w:r>
                </w:p>
              </w:tc>
            </w:tr>
          </w:tbl>
          <w:p w:rsidR="000F56F4" w:rsidRDefault="000F56F4" w:rsidP="00DF3A14">
            <w:pPr>
              <w:ind w:left="0" w:hanging="2"/>
            </w:pPr>
          </w:p>
        </w:tc>
      </w:tr>
      <w:tr w:rsidR="000F56F4">
        <w:trPr>
          <w:trHeight w:val="3390"/>
        </w:trPr>
        <w:tc>
          <w:tcPr>
            <w:tcW w:w="4719" w:type="dxa"/>
            <w:tcBorders>
              <w:bottom w:val="single" w:sz="4" w:space="0" w:color="000000"/>
            </w:tcBorders>
          </w:tcPr>
          <w:p w:rsidR="000F56F4" w:rsidRDefault="00DF3A14" w:rsidP="00DF3A14">
            <w:pPr>
              <w:ind w:left="0" w:hanging="2"/>
              <w:jc w:val="center"/>
            </w:pPr>
            <w:r>
              <w:rPr>
                <w:b/>
              </w:rPr>
              <w:t>Absences and Make-Up Work</w:t>
            </w:r>
          </w:p>
          <w:p w:rsidR="000F56F4" w:rsidRDefault="000F56F4">
            <w:pPr>
              <w:jc w:val="center"/>
              <w:rPr>
                <w:sz w:val="8"/>
                <w:szCs w:val="8"/>
              </w:rPr>
            </w:pPr>
          </w:p>
          <w:p w:rsidR="000F56F4" w:rsidRDefault="00DF3A14" w:rsidP="00DF3A14">
            <w:pPr>
              <w:numPr>
                <w:ilvl w:val="0"/>
                <w:numId w:val="5"/>
              </w:numPr>
              <w:pBdr>
                <w:top w:val="nil"/>
                <w:left w:val="nil"/>
                <w:bottom w:val="nil"/>
                <w:right w:val="nil"/>
                <w:between w:val="nil"/>
              </w:pBdr>
              <w:spacing w:line="240" w:lineRule="auto"/>
              <w:ind w:left="0" w:hanging="2"/>
              <w:rPr>
                <w:color w:val="000000"/>
              </w:rPr>
            </w:pPr>
            <w:r>
              <w:rPr>
                <w:color w:val="000000"/>
              </w:rPr>
              <w:t xml:space="preserve">If you are absent, it is your responsibility to set up days to complete any/all missing work with the teacher prior to your absence or promptly afterwards. </w:t>
            </w:r>
          </w:p>
          <w:p w:rsidR="000F56F4" w:rsidRDefault="00DF3A14" w:rsidP="00DF3A14">
            <w:pPr>
              <w:numPr>
                <w:ilvl w:val="0"/>
                <w:numId w:val="5"/>
              </w:numPr>
              <w:pBdr>
                <w:top w:val="nil"/>
                <w:left w:val="nil"/>
                <w:bottom w:val="nil"/>
                <w:right w:val="nil"/>
                <w:between w:val="nil"/>
              </w:pBdr>
              <w:spacing w:line="240" w:lineRule="auto"/>
              <w:ind w:left="0" w:hanging="2"/>
              <w:rPr>
                <w:color w:val="000000"/>
                <w:sz w:val="20"/>
                <w:szCs w:val="20"/>
              </w:rPr>
            </w:pPr>
            <w:r>
              <w:rPr>
                <w:color w:val="000000"/>
              </w:rPr>
              <w:t>If the work has been previously assigned and is due on the day that you miss school, you are expect</w:t>
            </w:r>
            <w:r>
              <w:rPr>
                <w:color w:val="000000"/>
              </w:rPr>
              <w:t>ed to hand in the work as soon as you return to school.</w:t>
            </w:r>
          </w:p>
        </w:tc>
        <w:tc>
          <w:tcPr>
            <w:tcW w:w="5811" w:type="dxa"/>
            <w:vMerge/>
          </w:tcPr>
          <w:p w:rsidR="000F56F4" w:rsidRDefault="000F56F4" w:rsidP="00DF3A14">
            <w:pPr>
              <w:widowControl w:val="0"/>
              <w:pBdr>
                <w:top w:val="nil"/>
                <w:left w:val="nil"/>
                <w:bottom w:val="nil"/>
                <w:right w:val="nil"/>
                <w:between w:val="nil"/>
              </w:pBdr>
              <w:spacing w:line="276" w:lineRule="auto"/>
              <w:rPr>
                <w:color w:val="000000"/>
                <w:sz w:val="8"/>
                <w:szCs w:val="8"/>
                <w:u w:val="single"/>
              </w:rPr>
            </w:pPr>
          </w:p>
        </w:tc>
      </w:tr>
      <w:tr w:rsidR="000F56F4">
        <w:tc>
          <w:tcPr>
            <w:tcW w:w="4719" w:type="dxa"/>
          </w:tcPr>
          <w:p w:rsidR="000F56F4" w:rsidRDefault="00DF3A14" w:rsidP="00DF3A14">
            <w:pPr>
              <w:ind w:left="0" w:hanging="2"/>
              <w:jc w:val="center"/>
            </w:pPr>
            <w:r>
              <w:rPr>
                <w:b/>
              </w:rPr>
              <w:t>Homework Policy</w:t>
            </w:r>
          </w:p>
          <w:p w:rsidR="000F56F4" w:rsidRDefault="000F56F4">
            <w:pPr>
              <w:jc w:val="center"/>
              <w:rPr>
                <w:sz w:val="8"/>
                <w:szCs w:val="8"/>
              </w:rPr>
            </w:pPr>
          </w:p>
          <w:p w:rsidR="000F56F4" w:rsidRDefault="00DF3A14" w:rsidP="00DF3A14">
            <w:pPr>
              <w:numPr>
                <w:ilvl w:val="0"/>
                <w:numId w:val="1"/>
              </w:numPr>
              <w:ind w:left="0" w:hanging="2"/>
            </w:pPr>
            <w:r>
              <w:t>All assigned work is due at the beginning of class.</w:t>
            </w:r>
            <w:r>
              <w:t xml:space="preserve"> </w:t>
            </w:r>
            <w:r>
              <w:t>If work is not handed in at the start of class for any reason, then it is considered late</w:t>
            </w:r>
            <w:r>
              <w:t xml:space="preserve">. </w:t>
            </w:r>
          </w:p>
          <w:p w:rsidR="000F56F4" w:rsidRDefault="000F56F4" w:rsidP="00DF3A14">
            <w:pPr>
              <w:rPr>
                <w:sz w:val="8"/>
                <w:szCs w:val="8"/>
              </w:rPr>
            </w:pPr>
          </w:p>
          <w:p w:rsidR="000F56F4" w:rsidRDefault="00DF3A14" w:rsidP="00DF3A14">
            <w:pPr>
              <w:numPr>
                <w:ilvl w:val="0"/>
                <w:numId w:val="2"/>
              </w:numPr>
              <w:ind w:left="0" w:hanging="2"/>
            </w:pPr>
            <w:r>
              <w:rPr>
                <w:u w:val="single"/>
              </w:rPr>
              <w:t>Late Labs:</w:t>
            </w:r>
            <w:r>
              <w:t xml:space="preserve"> Participation points only (1/3 or less of the lab grade) will be given to students who performed a lab but turned the report in late.  Late lab reports must be completely done and turned in within 2 days of the due date to receive any participation points</w:t>
            </w:r>
            <w:r>
              <w:t xml:space="preserve">. </w:t>
            </w:r>
          </w:p>
        </w:tc>
        <w:tc>
          <w:tcPr>
            <w:tcW w:w="5811" w:type="dxa"/>
          </w:tcPr>
          <w:p w:rsidR="000F56F4" w:rsidRDefault="00DF3A14" w:rsidP="00DF3A14">
            <w:pPr>
              <w:ind w:left="0" w:hanging="2"/>
              <w:jc w:val="center"/>
            </w:pPr>
            <w:r>
              <w:rPr>
                <w:b/>
              </w:rPr>
              <w:t>Cell Phone Policy</w:t>
            </w:r>
          </w:p>
          <w:p w:rsidR="000F56F4" w:rsidRDefault="000F56F4" w:rsidP="00DF3A14">
            <w:pPr>
              <w:ind w:left="0" w:hanging="2"/>
              <w:jc w:val="center"/>
            </w:pPr>
          </w:p>
          <w:p w:rsidR="000F56F4" w:rsidRDefault="00DF3A14" w:rsidP="00DF3A14">
            <w:pPr>
              <w:numPr>
                <w:ilvl w:val="0"/>
                <w:numId w:val="4"/>
              </w:numPr>
              <w:ind w:left="0" w:hanging="2"/>
            </w:pPr>
            <w:r>
              <w:t xml:space="preserve">From the time you walk into my classroom, your cell phone needs to </w:t>
            </w:r>
            <w:r>
              <w:t>be placed away and silenced</w:t>
            </w:r>
            <w:r>
              <w:t xml:space="preserve"> before the bell rings to begin class. </w:t>
            </w:r>
          </w:p>
          <w:p w:rsidR="000F56F4" w:rsidRDefault="000F56F4" w:rsidP="00DF3A14">
            <w:pPr>
              <w:ind w:left="0" w:hanging="2"/>
            </w:pPr>
          </w:p>
          <w:p w:rsidR="000F56F4" w:rsidRDefault="00DF3A14" w:rsidP="00DF3A14">
            <w:pPr>
              <w:numPr>
                <w:ilvl w:val="0"/>
                <w:numId w:val="4"/>
              </w:numPr>
              <w:ind w:left="0" w:hanging="2"/>
            </w:pPr>
            <w:r>
              <w:t xml:space="preserve">Upon entry of the classroom, you are not allowed to use a cellular device to make calls, check </w:t>
            </w:r>
            <w:r>
              <w:t>voic</w:t>
            </w:r>
            <w:r>
              <w:t>email</w:t>
            </w:r>
            <w:r>
              <w:t xml:space="preserve">, send or read text messages between the hours of 8:10 a.m. and 3:30 p.m. </w:t>
            </w:r>
          </w:p>
          <w:p w:rsidR="000F56F4" w:rsidRDefault="000F56F4" w:rsidP="00DF3A14">
            <w:pPr>
              <w:ind w:left="0" w:hanging="2"/>
            </w:pPr>
          </w:p>
          <w:p w:rsidR="000F56F4" w:rsidRDefault="000F56F4" w:rsidP="00DF3A14">
            <w:pPr>
              <w:ind w:left="0" w:hanging="2"/>
            </w:pPr>
          </w:p>
          <w:p w:rsidR="000F56F4" w:rsidRDefault="000F56F4" w:rsidP="00DF3A14">
            <w:pPr>
              <w:ind w:left="0" w:hanging="2"/>
            </w:pPr>
          </w:p>
          <w:p w:rsidR="000F56F4" w:rsidRDefault="000F56F4" w:rsidP="00DF3A14">
            <w:pPr>
              <w:ind w:left="0" w:hanging="2"/>
            </w:pPr>
          </w:p>
          <w:p w:rsidR="000F56F4" w:rsidRDefault="000F56F4" w:rsidP="00DF3A14">
            <w:pPr>
              <w:pBdr>
                <w:top w:val="nil"/>
                <w:left w:val="nil"/>
                <w:bottom w:val="nil"/>
                <w:right w:val="nil"/>
                <w:between w:val="nil"/>
              </w:pBdr>
              <w:spacing w:line="240" w:lineRule="auto"/>
              <w:ind w:left="0" w:hanging="2"/>
              <w:rPr>
                <w:color w:val="000000"/>
                <w:sz w:val="18"/>
                <w:szCs w:val="18"/>
              </w:rPr>
            </w:pPr>
          </w:p>
        </w:tc>
      </w:tr>
    </w:tbl>
    <w:p w:rsidR="000F56F4" w:rsidRDefault="000F56F4" w:rsidP="00DF3A14">
      <w:pPr>
        <w:ind w:left="1" w:hanging="3"/>
        <w:jc w:val="center"/>
        <w:rPr>
          <w:sz w:val="32"/>
          <w:szCs w:val="32"/>
          <w:u w:val="single"/>
        </w:rPr>
      </w:pPr>
    </w:p>
    <w:p w:rsidR="00DF3A14" w:rsidRDefault="00DF3A14" w:rsidP="00DF3A14">
      <w:pPr>
        <w:ind w:left="1" w:hanging="3"/>
        <w:jc w:val="center"/>
        <w:rPr>
          <w:b/>
          <w:sz w:val="32"/>
          <w:szCs w:val="32"/>
          <w:u w:val="single"/>
        </w:rPr>
      </w:pPr>
    </w:p>
    <w:p w:rsidR="000F56F4" w:rsidRDefault="00DF3A14" w:rsidP="00DF3A14">
      <w:pPr>
        <w:ind w:left="1" w:hanging="3"/>
        <w:jc w:val="center"/>
        <w:rPr>
          <w:sz w:val="32"/>
          <w:szCs w:val="32"/>
          <w:u w:val="single"/>
        </w:rPr>
      </w:pPr>
      <w:bookmarkStart w:id="0" w:name="_GoBack"/>
      <w:bookmarkEnd w:id="0"/>
      <w:r>
        <w:rPr>
          <w:b/>
          <w:sz w:val="32"/>
          <w:szCs w:val="32"/>
          <w:u w:val="single"/>
        </w:rPr>
        <w:lastRenderedPageBreak/>
        <w:t>Lab Safety Contract</w:t>
      </w:r>
    </w:p>
    <w:p w:rsidR="000F56F4" w:rsidRDefault="000F56F4" w:rsidP="00DF3A14">
      <w:pPr>
        <w:ind w:left="1" w:hanging="3"/>
        <w:jc w:val="center"/>
        <w:rPr>
          <w:sz w:val="32"/>
          <w:szCs w:val="32"/>
          <w:u w:val="single"/>
        </w:rPr>
      </w:pPr>
    </w:p>
    <w:p w:rsidR="000F56F4" w:rsidRDefault="00DF3A14" w:rsidP="00DF3A14">
      <w:pPr>
        <w:ind w:left="0" w:hanging="2"/>
      </w:pPr>
      <w:r>
        <w:rPr>
          <w:b/>
        </w:rPr>
        <w:t xml:space="preserve">Purpose: </w:t>
      </w:r>
      <w:r>
        <w:t>This contract is designed to inform you of lab rules as well as precautions that need to be taken to in order to prevent injury or bodily harm. Science labs can be a safe environment if the appropriate preventative measures are taken and safety regulations</w:t>
      </w:r>
      <w:r>
        <w:t xml:space="preserve"> are followed. When in the lab, you will abide by all safety regulations and procedures. Disciplinary action, including removal from the lab setting, will be taken if you willfully choose not to adhere to safety rules, regulations, and procedures given.</w:t>
      </w:r>
    </w:p>
    <w:p w:rsidR="000F56F4" w:rsidRDefault="000F56F4" w:rsidP="00DF3A14">
      <w:pPr>
        <w:ind w:left="0" w:hanging="2"/>
      </w:pPr>
    </w:p>
    <w:p w:rsidR="000F56F4" w:rsidRDefault="00DF3A14" w:rsidP="00DF3A14">
      <w:pPr>
        <w:ind w:left="0" w:hanging="2"/>
      </w:pPr>
      <w:r>
        <w:rPr>
          <w:b/>
        </w:rPr>
        <w:t>R</w:t>
      </w:r>
      <w:r>
        <w:rPr>
          <w:b/>
        </w:rPr>
        <w:t xml:space="preserve">ules: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You must </w:t>
      </w:r>
      <w:r>
        <w:rPr>
          <w:b/>
          <w:color w:val="000000"/>
        </w:rPr>
        <w:t>ALWAYS</w:t>
      </w:r>
      <w:r>
        <w:rPr>
          <w:color w:val="000000"/>
        </w:rPr>
        <w:t xml:space="preserve"> wear your goggles during the </w:t>
      </w:r>
      <w:r>
        <w:rPr>
          <w:b/>
          <w:color w:val="000000"/>
        </w:rPr>
        <w:t xml:space="preserve">ENTIRE TIME </w:t>
      </w:r>
      <w:r>
        <w:rPr>
          <w:color w:val="000000"/>
        </w:rPr>
        <w:t>in the lab when the lab precautions include goggles!  Gloves and lab aprons may also be required.</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Never begin a lab early or without the instructor present. Never work alone.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Before beginning</w:t>
      </w:r>
      <w:r>
        <w:rPr>
          <w:color w:val="000000"/>
        </w:rPr>
        <w:t xml:space="preserve"> a lab, make sure you have thoroughly read and understand the procedure.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If you have questions or if something is unclear, ask the instructor for clarification/help before beginning or moving on with the experiment.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A respectful mature attitude is expect</w:t>
      </w:r>
      <w:r>
        <w:rPr>
          <w:color w:val="000000"/>
        </w:rPr>
        <w:t xml:space="preserve">ed at all times; horse-play, practical jokes are prohibited.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Only touch equipment, chemicals, and supplies if you are instructed to do so.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Only perform the authorized experiment.</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Make sure your lab station and area is as clean as possible at all times. Extra supplies and personal items, like binders and pencil cases, clutter up a lab area and can cause accidents. Therefore, leave all personal items besides a pen and lab notebook/da</w:t>
      </w:r>
      <w:r>
        <w:rPr>
          <w:color w:val="000000"/>
        </w:rPr>
        <w:t xml:space="preserve">tasheet on a side table away from your experiment.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Do </w:t>
      </w:r>
      <w:r>
        <w:rPr>
          <w:b/>
          <w:color w:val="000000"/>
        </w:rPr>
        <w:t xml:space="preserve">NOT </w:t>
      </w:r>
      <w:r>
        <w:rPr>
          <w:color w:val="000000"/>
        </w:rPr>
        <w:t>eat or drink anything in the lab area.</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Do </w:t>
      </w:r>
      <w:r>
        <w:rPr>
          <w:b/>
          <w:color w:val="000000"/>
        </w:rPr>
        <w:t>NOT</w:t>
      </w:r>
      <w:r>
        <w:rPr>
          <w:color w:val="000000"/>
        </w:rPr>
        <w:t xml:space="preserve"> eat or drink anything from lab equipment. This includes beakers, test tubes, graduated cylinders, flasks, etc.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If you spill or break </w:t>
      </w:r>
      <w:r>
        <w:rPr>
          <w:b/>
          <w:color w:val="000000"/>
        </w:rPr>
        <w:t>ANYTHING,</w:t>
      </w:r>
      <w:r>
        <w:rPr>
          <w:color w:val="000000"/>
        </w:rPr>
        <w:t xml:space="preserve"> notify the instructor immediately. This will allow for proper disposal techniques.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Report </w:t>
      </w:r>
      <w:r>
        <w:rPr>
          <w:b/>
          <w:color w:val="000000"/>
        </w:rPr>
        <w:t>ALL</w:t>
      </w:r>
      <w:r>
        <w:rPr>
          <w:color w:val="000000"/>
        </w:rPr>
        <w:t xml:space="preserve"> injuries, whether severe or not, to the instructor.</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Do </w:t>
      </w:r>
      <w:r>
        <w:rPr>
          <w:b/>
          <w:color w:val="000000"/>
        </w:rPr>
        <w:t>NOT</w:t>
      </w:r>
      <w:r>
        <w:rPr>
          <w:color w:val="000000"/>
        </w:rPr>
        <w:t xml:space="preserve"> dump any chemicals down the drain unless instructed that such action is permissible.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Clean up your l</w:t>
      </w:r>
      <w:r>
        <w:rPr>
          <w:color w:val="000000"/>
        </w:rPr>
        <w:t xml:space="preserve">ab station and wash your hands thoroughly before leaving the lab. </w:t>
      </w:r>
      <w:r>
        <w:rPr>
          <w:b/>
          <w:color w:val="000000"/>
        </w:rPr>
        <w:t>Once your station is clean</w:t>
      </w:r>
      <w:r>
        <w:rPr>
          <w:color w:val="000000"/>
        </w:rPr>
        <w:t xml:space="preserve">, you will be dismissed </w:t>
      </w:r>
      <w:r>
        <w:t>from the lab</w:t>
      </w:r>
      <w:r>
        <w:rPr>
          <w:color w:val="000000"/>
        </w:rPr>
        <w:t xml:space="preserve"> and your group will be allowed to leave.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Never leave an experiment unattended (This includes walking away from your station an</w:t>
      </w:r>
      <w:r>
        <w:rPr>
          <w:color w:val="000000"/>
        </w:rPr>
        <w:t xml:space="preserve">d talking to friends without switching off hot plates).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Cell phones need to stay packed away in the designated zone during lab.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Any/all materials/equipment used will be handled with respect</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Never remove anything from the lab!</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Stay with your lab group. (D</w:t>
      </w:r>
      <w:r>
        <w:rPr>
          <w:color w:val="000000"/>
        </w:rPr>
        <w:t>o not wander around the room or turn around to chat with a friend at another table during lab.)</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Be a part of the lab! You do every lab in this class for a specific reason so make sure you are actively participating </w:t>
      </w:r>
      <w:r>
        <w:t>in the lab</w:t>
      </w:r>
      <w:r>
        <w:rPr>
          <w:color w:val="000000"/>
        </w:rPr>
        <w:t xml:space="preserve"> so you learn/practice the mate</w:t>
      </w:r>
      <w:r>
        <w:rPr>
          <w:color w:val="000000"/>
        </w:rPr>
        <w:t xml:space="preserve">rial.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Show up </w:t>
      </w:r>
      <w:r>
        <w:t>to the lab</w:t>
      </w:r>
      <w:r>
        <w:rPr>
          <w:color w:val="000000"/>
        </w:rPr>
        <w:t xml:space="preserve"> with pre-lab work already finished. This is background information you need to know to be successful </w:t>
      </w:r>
      <w:r>
        <w:t>in the lab</w:t>
      </w:r>
      <w:r>
        <w:rPr>
          <w:color w:val="000000"/>
        </w:rPr>
        <w:t xml:space="preserve">. The failure to complete these sections may mean you need to make up the lab at another time. </w:t>
      </w:r>
    </w:p>
    <w:p w:rsidR="000F56F4" w:rsidRDefault="00DF3A14" w:rsidP="00DF3A14">
      <w:pPr>
        <w:widowControl w:val="0"/>
        <w:numPr>
          <w:ilvl w:val="0"/>
          <w:numId w:val="3"/>
        </w:numPr>
        <w:pBdr>
          <w:top w:val="nil"/>
          <w:left w:val="nil"/>
          <w:bottom w:val="nil"/>
          <w:right w:val="nil"/>
          <w:between w:val="nil"/>
        </w:pBdr>
        <w:spacing w:line="240" w:lineRule="auto"/>
        <w:ind w:left="0" w:hanging="2"/>
        <w:rPr>
          <w:color w:val="000000"/>
        </w:rPr>
      </w:pPr>
      <w:r>
        <w:rPr>
          <w:color w:val="000000"/>
        </w:rPr>
        <w:t xml:space="preserve">Know the locations and </w:t>
      </w:r>
      <w:r>
        <w:rPr>
          <w:color w:val="000000"/>
        </w:rPr>
        <w:t>use of safety equipment including a fire extinguisher, fire blanket, eye wash, and emergency shower.</w:t>
      </w:r>
    </w:p>
    <w:p w:rsidR="000F56F4" w:rsidRDefault="000F56F4" w:rsidP="00DF3A14">
      <w:pPr>
        <w:widowControl w:val="0"/>
        <w:pBdr>
          <w:top w:val="nil"/>
          <w:left w:val="nil"/>
          <w:bottom w:val="nil"/>
          <w:right w:val="nil"/>
          <w:between w:val="nil"/>
        </w:pBdr>
        <w:spacing w:line="240" w:lineRule="auto"/>
        <w:ind w:left="0" w:hanging="2"/>
        <w:rPr>
          <w:color w:val="000000"/>
          <w:u w:val="single"/>
        </w:rPr>
      </w:pPr>
    </w:p>
    <w:p w:rsidR="000F56F4" w:rsidRDefault="000F56F4" w:rsidP="00DF3A14">
      <w:pPr>
        <w:widowControl w:val="0"/>
        <w:pBdr>
          <w:top w:val="nil"/>
          <w:left w:val="nil"/>
          <w:bottom w:val="nil"/>
          <w:right w:val="nil"/>
          <w:between w:val="nil"/>
        </w:pBdr>
        <w:spacing w:line="240" w:lineRule="auto"/>
        <w:ind w:left="1" w:hanging="3"/>
        <w:rPr>
          <w:color w:val="000000"/>
          <w:sz w:val="32"/>
          <w:szCs w:val="32"/>
          <w:u w:val="single"/>
        </w:rPr>
      </w:pPr>
    </w:p>
    <w:p w:rsidR="000F56F4" w:rsidRDefault="000F56F4" w:rsidP="00DF3A14">
      <w:pPr>
        <w:ind w:left="0" w:hanging="2"/>
        <w:rPr>
          <w:sz w:val="24"/>
          <w:szCs w:val="24"/>
        </w:rPr>
      </w:pPr>
    </w:p>
    <w:p w:rsidR="000F56F4" w:rsidRDefault="000F56F4" w:rsidP="00DF3A14">
      <w:pPr>
        <w:ind w:left="0" w:hanging="2"/>
      </w:pPr>
    </w:p>
    <w:p w:rsidR="000F56F4" w:rsidRDefault="000F56F4" w:rsidP="00DF3A14">
      <w:pPr>
        <w:ind w:left="0" w:hanging="2"/>
      </w:pPr>
    </w:p>
    <w:p w:rsidR="000F56F4" w:rsidRDefault="000F56F4" w:rsidP="000F56F4">
      <w:pPr>
        <w:ind w:left="0" w:hanging="2"/>
      </w:pPr>
    </w:p>
    <w:sectPr w:rsidR="000F56F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E1F"/>
    <w:multiLevelType w:val="multilevel"/>
    <w:tmpl w:val="C21C48B6"/>
    <w:lvl w:ilvl="0">
      <w:start w:val="1"/>
      <w:numFmt w:val="decimal"/>
      <w:lvlText w:val="%1."/>
      <w:lvlJc w:val="left"/>
      <w:pPr>
        <w:ind w:left="360" w:hanging="360"/>
      </w:pPr>
      <w:rPr>
        <w:rFonts w:ascii="Arial" w:eastAsia="Arial" w:hAnsi="Arial" w:cs="Arial"/>
        <w:b w:val="0"/>
        <w:vertAlign w:val="baseline"/>
      </w:rPr>
    </w:lvl>
    <w:lvl w:ilvl="1">
      <w:start w:val="1"/>
      <w:numFmt w:val="bullet"/>
      <w:lvlText w:val="●"/>
      <w:lvlJc w:val="left"/>
      <w:pPr>
        <w:ind w:left="1080" w:hanging="360"/>
      </w:pPr>
      <w:rPr>
        <w:rFonts w:ascii="Noto Sans Symbols" w:eastAsia="Noto Sans Symbols" w:hAnsi="Noto Sans Symbols" w:cs="Noto Sans Symbols"/>
        <w:b w:val="0"/>
        <w:sz w:val="20"/>
        <w:szCs w:val="2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121439EE"/>
    <w:multiLevelType w:val="multilevel"/>
    <w:tmpl w:val="1DB62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15255F97"/>
    <w:multiLevelType w:val="multilevel"/>
    <w:tmpl w:val="CC06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4C36C81"/>
    <w:multiLevelType w:val="multilevel"/>
    <w:tmpl w:val="9D84661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5D9903AC"/>
    <w:multiLevelType w:val="multilevel"/>
    <w:tmpl w:val="207A51E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nsid w:val="62C445F4"/>
    <w:multiLevelType w:val="multilevel"/>
    <w:tmpl w:val="AD7CF8B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nsid w:val="7717084D"/>
    <w:multiLevelType w:val="multilevel"/>
    <w:tmpl w:val="55A89DA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4"/>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F56F4"/>
    <w:rsid w:val="000F56F4"/>
    <w:rsid w:val="00DF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2">
    <w:name w:val="Body Text 2"/>
    <w:basedOn w:val="Normal"/>
    <w:rPr>
      <w:b/>
    </w:rPr>
  </w:style>
  <w:style w:type="paragraph" w:styleId="BodyText3">
    <w:name w:val="Body Text 3"/>
    <w:basedOn w:val="Normal"/>
    <w:rPr>
      <w:color w:val="FF00FF"/>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character" w:customStyle="1" w:styleId="HeaderChar">
    <w:name w:val="Header Char"/>
    <w:rPr>
      <w:rFonts w:ascii="Arial" w:hAnsi="Arial"/>
      <w:w w:val="100"/>
      <w:position w:val="-1"/>
      <w:sz w:val="22"/>
      <w:effect w:val="none"/>
      <w:vertAlign w:val="baseline"/>
      <w:cs w:val="0"/>
      <w:em w:val="none"/>
    </w:rPr>
  </w:style>
  <w:style w:type="character" w:customStyle="1" w:styleId="FooterChar">
    <w:name w:val="Footer Char"/>
    <w:rPr>
      <w:rFonts w:ascii="Arial" w:hAnsi="Arial"/>
      <w:w w:val="100"/>
      <w:position w:val="-1"/>
      <w:sz w:val="22"/>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MS Mincho" w:hAnsi="Cambria"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styleId="BodyText2">
    <w:name w:val="Body Text 2"/>
    <w:basedOn w:val="Normal"/>
    <w:rPr>
      <w:b/>
    </w:rPr>
  </w:style>
  <w:style w:type="paragraph" w:styleId="BodyText3">
    <w:name w:val="Body Text 3"/>
    <w:basedOn w:val="Normal"/>
    <w:rPr>
      <w:color w:val="FF00FF"/>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ListParagraph">
    <w:name w:val="List Paragraph"/>
    <w:basedOn w:val="Normal"/>
    <w:pPr>
      <w:ind w:left="720"/>
    </w:pPr>
  </w:style>
  <w:style w:type="character" w:customStyle="1" w:styleId="HeaderChar">
    <w:name w:val="Header Char"/>
    <w:rPr>
      <w:rFonts w:ascii="Arial" w:hAnsi="Arial"/>
      <w:w w:val="100"/>
      <w:position w:val="-1"/>
      <w:sz w:val="22"/>
      <w:effect w:val="none"/>
      <w:vertAlign w:val="baseline"/>
      <w:cs w:val="0"/>
      <w:em w:val="none"/>
    </w:rPr>
  </w:style>
  <w:style w:type="character" w:customStyle="1" w:styleId="FooterChar">
    <w:name w:val="Footer Char"/>
    <w:rPr>
      <w:rFonts w:ascii="Arial" w:hAnsi="Arial"/>
      <w:w w:val="100"/>
      <w:position w:val="-1"/>
      <w:sz w:val="22"/>
      <w:effect w:val="none"/>
      <w:vertAlign w:val="baseline"/>
      <w:cs w:val="0"/>
      <w:em w:val="none"/>
    </w:rPr>
  </w:style>
  <w:style w:type="character" w:styleId="Strong">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MS Mincho" w:hAnsi="Cambria" w:cs="Times New Roman"/>
      <w:position w:val="-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ollandscience.weebly.com" TargetMode="External"/><Relationship Id="rId3" Type="http://schemas.openxmlformats.org/officeDocument/2006/relationships/styles" Target="styles.xml"/><Relationship Id="rId7" Type="http://schemas.openxmlformats.org/officeDocument/2006/relationships/hyperlink" Target="mailto:hollandaudrey@pleasva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ollege.cengage.com/chemistry/organic/hart/short_course/12e/student_home.html" TargetMode="External"/><Relationship Id="rId4" Type="http://schemas.microsoft.com/office/2007/relationships/stylesWithEffects" Target="stylesWithEffects.xml"/><Relationship Id="rId9"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qCp4rBcD8L8TU0uC0SnoiykaDg==">AMUW2mXfS7EmVgkB3VNhbBoQt3U27MzxA/gc+aqOnlQadinS6sM18AdBJV0qX1PrwIU7wRPn3VF5/xWQyu2A9g6gS06mexZJOKbsFydNrzpcSGsUiA77TqA=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Kvach</dc:creator>
  <cp:lastModifiedBy>pv</cp:lastModifiedBy>
  <cp:revision>2</cp:revision>
  <dcterms:created xsi:type="dcterms:W3CDTF">2020-08-21T20:12:00Z</dcterms:created>
  <dcterms:modified xsi:type="dcterms:W3CDTF">2020-08-21T20:12:00Z</dcterms:modified>
</cp:coreProperties>
</file>